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AD" w:rsidRPr="00D305AD" w:rsidRDefault="00D305AD" w:rsidP="00D305AD">
      <w:pPr>
        <w:overflowPunct/>
        <w:autoSpaceDE/>
        <w:autoSpaceDN/>
        <w:adjustRightInd/>
        <w:jc w:val="center"/>
        <w:rPr>
          <w:rFonts w:ascii="Arial" w:hAnsi="Arial" w:cs="Arial"/>
          <w:bCs/>
          <w:sz w:val="24"/>
          <w:szCs w:val="28"/>
        </w:rPr>
      </w:pPr>
      <w:r w:rsidRPr="00D305AD">
        <w:rPr>
          <w:noProof/>
          <w:sz w:val="20"/>
          <w:szCs w:val="24"/>
          <w:lang w:val="ru-RU"/>
        </w:rPr>
        <w:drawing>
          <wp:inline distT="0" distB="0" distL="0" distR="0" wp14:anchorId="0E1FE2B9" wp14:editId="7849913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5AD" w:rsidRPr="00D305AD" w:rsidRDefault="00D305AD" w:rsidP="00D305AD">
      <w:pPr>
        <w:overflowPunct/>
        <w:autoSpaceDE/>
        <w:autoSpaceDN/>
        <w:adjustRightInd/>
        <w:jc w:val="center"/>
        <w:rPr>
          <w:bCs/>
          <w:szCs w:val="28"/>
        </w:rPr>
      </w:pPr>
      <w:r w:rsidRPr="00D305AD">
        <w:rPr>
          <w:bCs/>
          <w:szCs w:val="28"/>
        </w:rPr>
        <w:t>УКРАЇНА</w:t>
      </w:r>
    </w:p>
    <w:p w:rsidR="00D305AD" w:rsidRPr="00D305AD" w:rsidRDefault="00D305AD" w:rsidP="00D305AD">
      <w:pPr>
        <w:keepNext/>
        <w:overflowPunct/>
        <w:autoSpaceDE/>
        <w:autoSpaceDN/>
        <w:adjustRightInd/>
        <w:ind w:right="-87"/>
        <w:jc w:val="center"/>
        <w:rPr>
          <w:bCs/>
          <w:szCs w:val="28"/>
        </w:rPr>
      </w:pPr>
      <w:r w:rsidRPr="00D305AD">
        <w:rPr>
          <w:bCs/>
          <w:szCs w:val="28"/>
        </w:rPr>
        <w:t>РОЗДОЛЬСЬКА СІЛЬСЬКА РАДА</w:t>
      </w:r>
    </w:p>
    <w:p w:rsidR="00D305AD" w:rsidRPr="00D305AD" w:rsidRDefault="00D305AD" w:rsidP="00D305AD">
      <w:pPr>
        <w:keepNext/>
        <w:overflowPunct/>
        <w:autoSpaceDE/>
        <w:autoSpaceDN/>
        <w:adjustRightInd/>
        <w:ind w:right="-87"/>
        <w:jc w:val="center"/>
        <w:rPr>
          <w:bCs/>
          <w:szCs w:val="28"/>
        </w:rPr>
      </w:pPr>
      <w:r w:rsidRPr="00D305AD">
        <w:rPr>
          <w:bCs/>
          <w:szCs w:val="28"/>
        </w:rPr>
        <w:t>МИХАЙЛІВСЬКОГО РАЙОНУ ЗАПОРІЗЬКОЇ ОБЛАСТІ</w:t>
      </w:r>
    </w:p>
    <w:p w:rsidR="00D305AD" w:rsidRPr="00D305AD" w:rsidRDefault="00D305AD" w:rsidP="00D305AD">
      <w:pPr>
        <w:keepNext/>
        <w:suppressAutoHyphens/>
        <w:overflowPunct/>
        <w:autoSpaceDE/>
        <w:autoSpaceDN/>
        <w:adjustRightInd/>
        <w:jc w:val="center"/>
        <w:rPr>
          <w:bCs/>
          <w:kern w:val="2"/>
          <w:szCs w:val="28"/>
          <w:lang w:bidi="hi-IN"/>
        </w:rPr>
      </w:pPr>
      <w:r w:rsidRPr="00D305AD">
        <w:rPr>
          <w:bCs/>
          <w:kern w:val="2"/>
          <w:szCs w:val="28"/>
          <w:lang w:bidi="hi-IN"/>
        </w:rPr>
        <w:t>СЬОМОГО СКЛИКАННЯ</w:t>
      </w:r>
    </w:p>
    <w:p w:rsidR="00D305AD" w:rsidRPr="00D305AD" w:rsidRDefault="00D305AD" w:rsidP="00D305AD">
      <w:pPr>
        <w:keepNext/>
        <w:suppressAutoHyphens/>
        <w:overflowPunct/>
        <w:autoSpaceDE/>
        <w:autoSpaceDN/>
        <w:adjustRightInd/>
        <w:jc w:val="center"/>
        <w:rPr>
          <w:kern w:val="2"/>
          <w:szCs w:val="28"/>
          <w:lang w:bidi="hi-IN"/>
        </w:rPr>
      </w:pPr>
      <w:r w:rsidRPr="00D305AD">
        <w:rPr>
          <w:kern w:val="2"/>
          <w:szCs w:val="28"/>
          <w:lang w:bidi="hi-IN"/>
        </w:rPr>
        <w:t>ДЕСЯТА (позачергова) СЕСІЯ</w:t>
      </w:r>
    </w:p>
    <w:p w:rsidR="00D305AD" w:rsidRPr="00D305AD" w:rsidRDefault="00D305AD" w:rsidP="00D305AD">
      <w:pPr>
        <w:keepNext/>
        <w:suppressAutoHyphens/>
        <w:overflowPunct/>
        <w:autoSpaceDE/>
        <w:autoSpaceDN/>
        <w:adjustRightInd/>
        <w:ind w:right="-87"/>
        <w:rPr>
          <w:rFonts w:ascii="Arial" w:hAnsi="Arial" w:cs="Arial"/>
          <w:kern w:val="2"/>
          <w:sz w:val="24"/>
          <w:szCs w:val="24"/>
          <w:lang w:bidi="hi-IN"/>
        </w:rPr>
      </w:pPr>
    </w:p>
    <w:p w:rsidR="00D305AD" w:rsidRPr="00D305AD" w:rsidRDefault="00D305AD" w:rsidP="00D305AD">
      <w:pPr>
        <w:keepNext/>
        <w:suppressAutoHyphens/>
        <w:overflowPunct/>
        <w:autoSpaceDE/>
        <w:autoSpaceDN/>
        <w:adjustRightInd/>
        <w:ind w:right="-87"/>
        <w:jc w:val="center"/>
        <w:rPr>
          <w:kern w:val="2"/>
          <w:szCs w:val="28"/>
          <w:lang w:bidi="hi-IN"/>
        </w:rPr>
      </w:pPr>
      <w:r w:rsidRPr="00D305AD">
        <w:rPr>
          <w:kern w:val="2"/>
          <w:szCs w:val="28"/>
          <w:lang w:bidi="hi-IN"/>
        </w:rPr>
        <w:t>РІШЕННЯ</w:t>
      </w:r>
    </w:p>
    <w:p w:rsidR="00D305AD" w:rsidRPr="00D305AD" w:rsidRDefault="00D305AD" w:rsidP="00D305AD">
      <w:pPr>
        <w:overflowPunct/>
        <w:autoSpaceDE/>
        <w:autoSpaceDN/>
        <w:adjustRightInd/>
        <w:rPr>
          <w:rFonts w:ascii="Arial" w:hAnsi="Arial" w:cs="Arial"/>
          <w:szCs w:val="28"/>
        </w:rPr>
      </w:pPr>
    </w:p>
    <w:p w:rsidR="00D305AD" w:rsidRPr="00D305AD" w:rsidRDefault="00D305AD" w:rsidP="00D305AD">
      <w:pPr>
        <w:overflowPunct/>
        <w:autoSpaceDE/>
        <w:autoSpaceDN/>
        <w:adjustRightInd/>
        <w:rPr>
          <w:rFonts w:ascii="Arial" w:hAnsi="Arial" w:cs="Arial"/>
          <w:szCs w:val="28"/>
        </w:rPr>
      </w:pPr>
    </w:p>
    <w:p w:rsidR="00D305AD" w:rsidRDefault="00D305AD" w:rsidP="00D305AD">
      <w:pPr>
        <w:overflowPunct/>
        <w:autoSpaceDE/>
        <w:autoSpaceDN/>
        <w:adjustRightInd/>
        <w:rPr>
          <w:szCs w:val="28"/>
        </w:rPr>
      </w:pPr>
      <w:r w:rsidRPr="00D305AD">
        <w:rPr>
          <w:szCs w:val="28"/>
        </w:rPr>
        <w:t xml:space="preserve">03.12.2018                                                                                                      № </w:t>
      </w:r>
    </w:p>
    <w:p w:rsidR="00291351" w:rsidRDefault="00291351" w:rsidP="00D305AD">
      <w:pPr>
        <w:overflowPunct/>
        <w:autoSpaceDE/>
        <w:autoSpaceDN/>
        <w:adjustRightInd/>
        <w:rPr>
          <w:szCs w:val="28"/>
        </w:rPr>
      </w:pPr>
    </w:p>
    <w:p w:rsidR="00291351" w:rsidRPr="00D305AD" w:rsidRDefault="00291351" w:rsidP="00D305AD">
      <w:pPr>
        <w:overflowPunct/>
        <w:autoSpaceDE/>
        <w:autoSpaceDN/>
        <w:adjustRightInd/>
        <w:rPr>
          <w:szCs w:val="28"/>
        </w:rPr>
      </w:pP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>Про внесення змін і доповнень</w:t>
      </w: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>до рішення сільської ради від</w:t>
      </w: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>22.12.2017 року № 1 «Про сільський</w:t>
      </w: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>бюджет на 2018 рік»</w:t>
      </w: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 xml:space="preserve">   </w:t>
      </w:r>
    </w:p>
    <w:p w:rsidR="00291351" w:rsidRDefault="00291351" w:rsidP="00291351">
      <w:pPr>
        <w:jc w:val="both"/>
        <w:rPr>
          <w:szCs w:val="28"/>
        </w:rPr>
      </w:pP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ab/>
        <w:t xml:space="preserve">Керуючись п. 23 частини 1 ст. 26 Закону України «Про місцеве самоврядування в Україні» та п. 8 ст. 23, п. 8 ст. 78 Бюджетного кодексу України </w:t>
      </w:r>
      <w:proofErr w:type="spellStart"/>
      <w:r>
        <w:rPr>
          <w:szCs w:val="28"/>
        </w:rPr>
        <w:t>Роздольська</w:t>
      </w:r>
      <w:proofErr w:type="spellEnd"/>
      <w:r>
        <w:rPr>
          <w:szCs w:val="28"/>
        </w:rPr>
        <w:t xml:space="preserve"> сільська рада </w:t>
      </w:r>
    </w:p>
    <w:p w:rsidR="00291351" w:rsidRDefault="00291351" w:rsidP="00291351">
      <w:pPr>
        <w:jc w:val="both"/>
        <w:rPr>
          <w:szCs w:val="28"/>
        </w:rPr>
      </w:pP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>В</w:t>
      </w:r>
      <w:r>
        <w:rPr>
          <w:szCs w:val="28"/>
        </w:rPr>
        <w:t xml:space="preserve"> </w:t>
      </w:r>
      <w:r>
        <w:rPr>
          <w:szCs w:val="28"/>
        </w:rPr>
        <w:t>И</w:t>
      </w:r>
      <w:r>
        <w:rPr>
          <w:szCs w:val="28"/>
        </w:rPr>
        <w:t xml:space="preserve"> </w:t>
      </w:r>
      <w:r>
        <w:rPr>
          <w:szCs w:val="28"/>
        </w:rPr>
        <w:t>Р</w:t>
      </w:r>
      <w:r>
        <w:rPr>
          <w:szCs w:val="28"/>
        </w:rPr>
        <w:t xml:space="preserve"> </w:t>
      </w:r>
      <w:r>
        <w:rPr>
          <w:szCs w:val="28"/>
        </w:rPr>
        <w:t>І</w:t>
      </w:r>
      <w:r>
        <w:rPr>
          <w:szCs w:val="28"/>
        </w:rPr>
        <w:t xml:space="preserve"> </w:t>
      </w:r>
      <w:r>
        <w:rPr>
          <w:szCs w:val="28"/>
        </w:rPr>
        <w:t>Ш</w:t>
      </w:r>
      <w:r>
        <w:rPr>
          <w:szCs w:val="28"/>
        </w:rPr>
        <w:t xml:space="preserve"> </w:t>
      </w:r>
      <w:r>
        <w:rPr>
          <w:szCs w:val="28"/>
        </w:rPr>
        <w:t>И</w:t>
      </w:r>
      <w:r>
        <w:rPr>
          <w:szCs w:val="28"/>
        </w:rPr>
        <w:t xml:space="preserve"> </w:t>
      </w:r>
      <w:r>
        <w:rPr>
          <w:szCs w:val="28"/>
        </w:rPr>
        <w:t>Л</w:t>
      </w:r>
      <w:r>
        <w:rPr>
          <w:szCs w:val="28"/>
        </w:rPr>
        <w:t xml:space="preserve"> </w:t>
      </w:r>
      <w:r>
        <w:rPr>
          <w:szCs w:val="28"/>
        </w:rPr>
        <w:t>А:</w:t>
      </w:r>
    </w:p>
    <w:p w:rsidR="00291351" w:rsidRDefault="00291351" w:rsidP="00291351">
      <w:pPr>
        <w:ind w:firstLine="708"/>
        <w:jc w:val="both"/>
        <w:rPr>
          <w:szCs w:val="28"/>
        </w:rPr>
      </w:pP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color w:val="000000"/>
          <w:spacing w:val="-15"/>
          <w:szCs w:val="28"/>
        </w:rPr>
        <w:t>Внести</w:t>
      </w:r>
      <w:proofErr w:type="spellEnd"/>
      <w:r>
        <w:rPr>
          <w:color w:val="000000"/>
          <w:spacing w:val="-15"/>
          <w:szCs w:val="28"/>
        </w:rPr>
        <w:t xml:space="preserve"> зміни до підпунктів 1.2, 1.3 пункту 1 та пункту   2, 4, 6 рішення сільської ради від  22.12.2017  року № 1 «Про сільський бюджет на 2018 рік» (далі рішення), виклавши у такій редакції:</w:t>
      </w: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 xml:space="preserve">         «1.2. </w:t>
      </w:r>
      <w:r>
        <w:rPr>
          <w:spacing w:val="2"/>
          <w:szCs w:val="28"/>
        </w:rPr>
        <w:t>В</w:t>
      </w:r>
      <w:r>
        <w:rPr>
          <w:bCs/>
          <w:spacing w:val="2"/>
          <w:szCs w:val="28"/>
        </w:rPr>
        <w:t>идатки сільського</w:t>
      </w:r>
      <w:r>
        <w:rPr>
          <w:b/>
          <w:bCs/>
          <w:spacing w:val="2"/>
          <w:szCs w:val="28"/>
        </w:rPr>
        <w:t xml:space="preserve"> </w:t>
      </w:r>
      <w:r>
        <w:rPr>
          <w:spacing w:val="2"/>
          <w:szCs w:val="28"/>
        </w:rPr>
        <w:t xml:space="preserve">бюджету </w:t>
      </w:r>
      <w:r>
        <w:rPr>
          <w:spacing w:val="5"/>
          <w:szCs w:val="28"/>
        </w:rPr>
        <w:t>у сумі 5197,563</w:t>
      </w:r>
      <w:r>
        <w:rPr>
          <w:szCs w:val="28"/>
        </w:rPr>
        <w:t xml:space="preserve"> тис </w:t>
      </w:r>
      <w:r>
        <w:rPr>
          <w:spacing w:val="-7"/>
          <w:szCs w:val="28"/>
        </w:rPr>
        <w:t>грн.,</w:t>
      </w:r>
      <w:r>
        <w:rPr>
          <w:szCs w:val="28"/>
        </w:rPr>
        <w:t xml:space="preserve"> в тому числі видатки загального фонду сільського бюджету 4420,325</w:t>
      </w:r>
      <w:r>
        <w:rPr>
          <w:spacing w:val="-1"/>
          <w:szCs w:val="28"/>
        </w:rPr>
        <w:t xml:space="preserve"> </w:t>
      </w:r>
      <w:r>
        <w:rPr>
          <w:szCs w:val="28"/>
        </w:rPr>
        <w:t xml:space="preserve">тис. </w:t>
      </w:r>
      <w:r>
        <w:rPr>
          <w:spacing w:val="-7"/>
          <w:szCs w:val="28"/>
        </w:rPr>
        <w:t>грн.,</w:t>
      </w:r>
      <w:r>
        <w:rPr>
          <w:spacing w:val="-2"/>
          <w:szCs w:val="28"/>
        </w:rPr>
        <w:t xml:space="preserve"> </w:t>
      </w:r>
      <w:r>
        <w:rPr>
          <w:szCs w:val="28"/>
        </w:rPr>
        <w:t>видатки спеціального фонду сільського бюджету 777,238 тис. грн.»</w:t>
      </w:r>
    </w:p>
    <w:p w:rsidR="00291351" w:rsidRDefault="00291351" w:rsidP="00291351">
      <w:pPr>
        <w:shd w:val="clear" w:color="auto" w:fill="FFFFFF"/>
        <w:tabs>
          <w:tab w:val="left" w:pos="720"/>
          <w:tab w:val="left" w:leader="underscore" w:pos="874"/>
        </w:tabs>
        <w:ind w:left="2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«</w:t>
      </w:r>
      <w:r>
        <w:rPr>
          <w:szCs w:val="28"/>
        </w:rPr>
        <w:t xml:space="preserve">1.3. </w:t>
      </w:r>
      <w:r>
        <w:rPr>
          <w:color w:val="000000"/>
          <w:spacing w:val="-2"/>
          <w:szCs w:val="28"/>
        </w:rPr>
        <w:t xml:space="preserve">Установити дефіцит сільського бюджету в сумі 1020,056 тис. грн.., в т. ч загального фонду 324,318 тис. грн. , спеціального фонду у сумі 695,738 тис. грн. згідно </w:t>
      </w:r>
      <w:r>
        <w:rPr>
          <w:color w:val="000000"/>
          <w:spacing w:val="-4"/>
          <w:szCs w:val="28"/>
        </w:rPr>
        <w:t>з додатком</w:t>
      </w:r>
      <w:r>
        <w:rPr>
          <w:color w:val="000000"/>
          <w:spacing w:val="-1"/>
          <w:szCs w:val="28"/>
        </w:rPr>
        <w:t xml:space="preserve"> 2 цього рішення</w:t>
      </w:r>
      <w:r>
        <w:rPr>
          <w:color w:val="000000"/>
          <w:spacing w:val="-2"/>
          <w:szCs w:val="28"/>
        </w:rPr>
        <w:t>.»</w:t>
      </w:r>
    </w:p>
    <w:p w:rsidR="00291351" w:rsidRDefault="00291351" w:rsidP="00291351">
      <w:pPr>
        <w:shd w:val="clear" w:color="auto" w:fill="FFFFFF"/>
        <w:ind w:right="5" w:firstLine="29"/>
        <w:jc w:val="both"/>
        <w:rPr>
          <w:spacing w:val="-15"/>
          <w:szCs w:val="28"/>
        </w:rPr>
      </w:pPr>
      <w:r>
        <w:rPr>
          <w:spacing w:val="-11"/>
          <w:szCs w:val="28"/>
        </w:rPr>
        <w:t xml:space="preserve">          «2. </w:t>
      </w:r>
      <w:r>
        <w:rPr>
          <w:szCs w:val="28"/>
        </w:rPr>
        <w:t xml:space="preserve">Затвердити бюджетні призначення коштів сільського бюджету на 2018 рік у сумі </w:t>
      </w:r>
      <w:r>
        <w:rPr>
          <w:spacing w:val="5"/>
          <w:szCs w:val="28"/>
        </w:rPr>
        <w:t>5197,563</w:t>
      </w:r>
      <w:r>
        <w:rPr>
          <w:szCs w:val="28"/>
        </w:rPr>
        <w:t xml:space="preserve"> тис. грн. за тимчасовою класифікацією видатків та кредитування, у тому числі по загальному фонду 4420,325</w:t>
      </w:r>
      <w:r>
        <w:rPr>
          <w:spacing w:val="-1"/>
          <w:szCs w:val="28"/>
        </w:rPr>
        <w:t xml:space="preserve"> </w:t>
      </w:r>
      <w:r>
        <w:rPr>
          <w:szCs w:val="28"/>
        </w:rPr>
        <w:t>тис. грн. та спеціальному фонду 777,238 тис. грн. згідно з додатком 3 до цього рішення.</w:t>
      </w:r>
      <w:r>
        <w:rPr>
          <w:spacing w:val="-2"/>
          <w:szCs w:val="28"/>
        </w:rPr>
        <w:t>»</w:t>
      </w:r>
    </w:p>
    <w:p w:rsidR="00291351" w:rsidRDefault="00291351" w:rsidP="00291351">
      <w:pPr>
        <w:shd w:val="clear" w:color="auto" w:fill="FFFFFF"/>
        <w:ind w:left="29" w:right="5" w:hanging="29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 xml:space="preserve">      </w:t>
      </w:r>
      <w:r>
        <w:rPr>
          <w:spacing w:val="-2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>
        <w:rPr>
          <w:color w:val="000000"/>
          <w:spacing w:val="-2"/>
          <w:szCs w:val="28"/>
        </w:rPr>
        <w:t>«4.</w:t>
      </w:r>
      <w:r>
        <w:rPr>
          <w:color w:val="000000"/>
          <w:spacing w:val="-1"/>
          <w:szCs w:val="28"/>
        </w:rPr>
        <w:t xml:space="preserve"> Затвердити в складі видатків сільського бюджету кошти на реалізацію сільських галузевих програм у сумі 2979,360 тис.</w:t>
      </w:r>
      <w:r>
        <w:rPr>
          <w:spacing w:val="-1"/>
          <w:szCs w:val="28"/>
        </w:rPr>
        <w:t xml:space="preserve"> </w:t>
      </w:r>
      <w:r>
        <w:rPr>
          <w:color w:val="000000"/>
          <w:spacing w:val="-1"/>
          <w:szCs w:val="28"/>
        </w:rPr>
        <w:t>грн. згідно з додатком 7 до цього рішення.</w:t>
      </w:r>
      <w:r>
        <w:rPr>
          <w:color w:val="000000"/>
          <w:spacing w:val="-2"/>
          <w:szCs w:val="28"/>
        </w:rPr>
        <w:t>»</w:t>
      </w:r>
    </w:p>
    <w:p w:rsidR="00291351" w:rsidRDefault="00291351" w:rsidP="00291351">
      <w:pPr>
        <w:shd w:val="clear" w:color="auto" w:fill="FFFFFF"/>
        <w:ind w:left="29" w:right="5" w:hanging="29"/>
        <w:jc w:val="both"/>
        <w:rPr>
          <w:bCs/>
          <w:szCs w:val="28"/>
        </w:rPr>
      </w:pPr>
      <w:r>
        <w:rPr>
          <w:color w:val="000000"/>
          <w:spacing w:val="-2"/>
          <w:szCs w:val="28"/>
        </w:rPr>
        <w:t xml:space="preserve">       «6.</w:t>
      </w:r>
      <w:r>
        <w:rPr>
          <w:bCs/>
          <w:szCs w:val="28"/>
        </w:rPr>
        <w:t>Затвердити на 2018 рік перелік об’єктів, фінансування яких буде  здійснюватися за рахунок коштів бюджету розвитку, згідно з додатком 6 до цього рішення.</w:t>
      </w:r>
      <w:r>
        <w:rPr>
          <w:szCs w:val="28"/>
        </w:rPr>
        <w:t xml:space="preserve">        </w:t>
      </w:r>
    </w:p>
    <w:p w:rsidR="00291351" w:rsidRDefault="00291351" w:rsidP="00291351">
      <w:pPr>
        <w:shd w:val="clear" w:color="auto" w:fill="FFFFFF"/>
        <w:ind w:left="29" w:right="5" w:hanging="29"/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</w:p>
    <w:p w:rsidR="00291351" w:rsidRDefault="00291351" w:rsidP="00291351">
      <w:pPr>
        <w:shd w:val="clear" w:color="auto" w:fill="FFFFFF"/>
        <w:ind w:left="29" w:right="5" w:hanging="29"/>
        <w:jc w:val="both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в додаток №2,3,6,7 до цього рішення, виклавши в новій редакції.</w:t>
      </w:r>
    </w:p>
    <w:p w:rsidR="00291351" w:rsidRDefault="00291351" w:rsidP="00291351">
      <w:pPr>
        <w:jc w:val="both"/>
        <w:rPr>
          <w:szCs w:val="28"/>
        </w:rPr>
      </w:pP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>3. Додатки 2,3,6,7 до рішення додаються.</w:t>
      </w:r>
    </w:p>
    <w:p w:rsidR="00291351" w:rsidRDefault="00291351" w:rsidP="00291351">
      <w:pPr>
        <w:ind w:firstLine="708"/>
        <w:jc w:val="both"/>
        <w:rPr>
          <w:szCs w:val="28"/>
        </w:rPr>
      </w:pPr>
    </w:p>
    <w:p w:rsidR="00291351" w:rsidRDefault="00291351" w:rsidP="00291351">
      <w:pPr>
        <w:jc w:val="both"/>
        <w:rPr>
          <w:szCs w:val="28"/>
        </w:rPr>
      </w:pPr>
      <w:r>
        <w:rPr>
          <w:szCs w:val="28"/>
        </w:rPr>
        <w:t xml:space="preserve">4. 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          </w:t>
      </w:r>
    </w:p>
    <w:p w:rsidR="00FD117C" w:rsidRDefault="00FD117C" w:rsidP="00FD117C">
      <w:pPr>
        <w:jc w:val="both"/>
        <w:rPr>
          <w:szCs w:val="28"/>
        </w:rPr>
      </w:pPr>
    </w:p>
    <w:p w:rsidR="00D305AD" w:rsidRDefault="00D305AD" w:rsidP="00FD117C">
      <w:pPr>
        <w:jc w:val="both"/>
        <w:rPr>
          <w:szCs w:val="28"/>
        </w:rPr>
      </w:pPr>
    </w:p>
    <w:p w:rsidR="00D305AD" w:rsidRDefault="00D305AD" w:rsidP="00D305AD">
      <w:pPr>
        <w:jc w:val="both"/>
        <w:rPr>
          <w:szCs w:val="28"/>
        </w:rPr>
      </w:pPr>
    </w:p>
    <w:p w:rsidR="00D305AD" w:rsidRDefault="00D305AD" w:rsidP="00D305AD">
      <w:pPr>
        <w:jc w:val="both"/>
        <w:rPr>
          <w:szCs w:val="28"/>
        </w:rPr>
      </w:pPr>
    </w:p>
    <w:p w:rsidR="00D305AD" w:rsidRDefault="00D305AD" w:rsidP="00D305AD">
      <w:pPr>
        <w:jc w:val="both"/>
        <w:rPr>
          <w:szCs w:val="28"/>
        </w:rPr>
      </w:pPr>
    </w:p>
    <w:p w:rsidR="00FD117C" w:rsidRDefault="00FD117C" w:rsidP="00D305AD">
      <w:pPr>
        <w:jc w:val="both"/>
        <w:rPr>
          <w:szCs w:val="28"/>
        </w:rPr>
      </w:pPr>
      <w:r>
        <w:rPr>
          <w:szCs w:val="28"/>
        </w:rPr>
        <w:t xml:space="preserve">   </w:t>
      </w:r>
    </w:p>
    <w:p w:rsidR="00FD117C" w:rsidRDefault="00FD117C" w:rsidP="00FD117C">
      <w:pPr>
        <w:rPr>
          <w:szCs w:val="28"/>
        </w:rPr>
      </w:pPr>
      <w:r>
        <w:rPr>
          <w:szCs w:val="28"/>
        </w:rPr>
        <w:t xml:space="preserve">Сільський голова                                                            В.М. </w:t>
      </w:r>
      <w:proofErr w:type="spellStart"/>
      <w:r>
        <w:rPr>
          <w:szCs w:val="28"/>
        </w:rPr>
        <w:t>Копєйченко</w:t>
      </w:r>
      <w:proofErr w:type="spellEnd"/>
    </w:p>
    <w:p w:rsidR="00D305AD" w:rsidRDefault="00D305AD"/>
    <w:p w:rsidR="00D305AD" w:rsidRPr="00D305AD" w:rsidRDefault="00D305AD" w:rsidP="00D305AD"/>
    <w:p w:rsidR="00D305AD" w:rsidRPr="00D305AD" w:rsidRDefault="00D305AD" w:rsidP="00D305AD">
      <w:bookmarkStart w:id="0" w:name="_GoBack"/>
      <w:bookmarkEnd w:id="0"/>
    </w:p>
    <w:p w:rsidR="00D305AD" w:rsidRDefault="00D305AD" w:rsidP="00D305AD"/>
    <w:p w:rsidR="005A5C76" w:rsidRPr="00D305AD" w:rsidRDefault="00D305AD" w:rsidP="00D305A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Подала:Гук</w:t>
      </w:r>
      <w:proofErr w:type="spellEnd"/>
      <w:r>
        <w:rPr>
          <w:sz w:val="24"/>
          <w:szCs w:val="24"/>
        </w:rPr>
        <w:t xml:space="preserve"> О.</w:t>
      </w:r>
    </w:p>
    <w:sectPr w:rsidR="005A5C76" w:rsidRPr="00D305AD" w:rsidSect="00D305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7C"/>
    <w:rsid w:val="00291351"/>
    <w:rsid w:val="005A5C76"/>
    <w:rsid w:val="005C1328"/>
    <w:rsid w:val="00D305AD"/>
    <w:rsid w:val="00FD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7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FD117C"/>
    <w:pPr>
      <w:keepNext/>
      <w:overflowPunct/>
      <w:adjustRightInd/>
      <w:spacing w:line="240" w:lineRule="exact"/>
      <w:ind w:right="4110"/>
      <w:jc w:val="center"/>
    </w:pPr>
    <w:rPr>
      <w:b/>
      <w:bCs/>
      <w:szCs w:val="28"/>
    </w:rPr>
  </w:style>
  <w:style w:type="character" w:customStyle="1" w:styleId="a6">
    <w:name w:val="Подзаголовок Знак"/>
    <w:basedOn w:val="a0"/>
    <w:link w:val="a5"/>
    <w:rsid w:val="00FD117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rsid w:val="00FD117C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rsid w:val="00FD117C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FD11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117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7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FD117C"/>
    <w:pPr>
      <w:keepNext/>
      <w:overflowPunct/>
      <w:adjustRightInd/>
      <w:spacing w:line="240" w:lineRule="exact"/>
      <w:ind w:right="4110"/>
      <w:jc w:val="center"/>
    </w:pPr>
    <w:rPr>
      <w:b/>
      <w:bCs/>
      <w:szCs w:val="28"/>
    </w:rPr>
  </w:style>
  <w:style w:type="character" w:customStyle="1" w:styleId="a6">
    <w:name w:val="Подзаголовок Знак"/>
    <w:basedOn w:val="a0"/>
    <w:link w:val="a5"/>
    <w:rsid w:val="00FD117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rsid w:val="00FD117C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rsid w:val="00FD117C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FD11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117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2018-12-03T12:41:00Z</cp:lastPrinted>
  <dcterms:created xsi:type="dcterms:W3CDTF">2018-11-28T10:53:00Z</dcterms:created>
  <dcterms:modified xsi:type="dcterms:W3CDTF">2018-12-03T12:41:00Z</dcterms:modified>
</cp:coreProperties>
</file>